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auto"/>
        <w:rPr>
          <w:rFonts w:hint="default" w:ascii="黑体" w:hAnsi="黑体" w:eastAsia="黑体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附件</w:t>
      </w: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0"/>
          <w:szCs w:val="40"/>
          <w:shd w:val="clear" w:color="auto" w:fill="auto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0"/>
          <w:szCs w:val="40"/>
          <w:shd w:val="clear" w:color="auto" w:fill="auto"/>
        </w:rPr>
        <w:t>申报要求须知</w:t>
      </w:r>
    </w:p>
    <w:p>
      <w:pPr>
        <w:pStyle w:val="12"/>
        <w:keepNext w:val="0"/>
        <w:keepLines w:val="0"/>
        <w:pageBreakBefore w:val="0"/>
        <w:widowControl w:val="0"/>
        <w:tabs>
          <w:tab w:val="left" w:pos="731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left"/>
        <w:textAlignment w:val="auto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一、关于引导资金重点支持领域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推动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服务业加快发展，引导各类社会资本加大对本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服务业重点领域的投入，持续推动产业链价值链高端增值和生产效率变革，引领新消费需求、创造高品质生活，本引导资金重点支持领域为：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-CN"/>
        </w:rPr>
        <w:t>1、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支持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  <w:t>《上海市服务业发展“十四五”规划》（沪府办发〔2021〕7号）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《服务业创新发展大纲（2017-2025年）》（发改规划〔2017〕1116号）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  <w:lang w:eastAsia="zh-CN"/>
        </w:rPr>
        <w:t>和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《闵行区现代服务业“十四五”规划》（闵府发〔2021〕16号）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明确的重点领域中的服务业项目。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  <w:lang w:val="en-US" w:eastAsia="zh-CN"/>
        </w:rPr>
        <w:t>2、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支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  <w:t>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虹桥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国际开放枢纽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  <w:t>、国家大众创业万众创新示范基地、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eastAsia="zh-CN"/>
        </w:rPr>
        <w:t>国家级服务业示范园区和上海市服务业创新发展示范区内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  <w:t>的重点服务业项目。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3、支持促进本市本区服务业发展的重大战略、重大政策和重大问题研究。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  <w:lang w:val="en-US" w:eastAsia="zh-CN"/>
        </w:rPr>
        <w:t>4、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highlight w:val="none"/>
          <w:shd w:val="clear" w:color="auto" w:fill="auto"/>
        </w:rPr>
        <w:t>支持具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shd w:val="clear" w:color="auto" w:fill="auto"/>
        </w:rPr>
        <w:t>有示范带动作用的各类服务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业园区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建设，对其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核心区域发展战略、产业发展、功能定位等规划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论证给予资助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5、经市政府批准其他需要支持的事项。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FFFFFF" w:fill="D9D9D9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二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、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关于项目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申报条件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项目单位须是在本市依法设立的法人、非法人组织，具有合理的经济规模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信用记录良好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无违法违规行为，持有法人一证通。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1、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项目单位所申报的项目必须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是在建项目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  <w:lang w:eastAsia="zh-CN"/>
        </w:rPr>
        <w:t>，</w:t>
      </w:r>
      <w:r>
        <w:rPr>
          <w:rFonts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项目执行期一般在两年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  <w:lang w:eastAsia="zh-CN"/>
        </w:rPr>
        <w:t>左右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shd w:val="clear" w:color="auto" w:fill="auto"/>
        </w:rPr>
        <w:t>。项目单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位可申报多个项目，但每个项目单位每年度最多只能有一个项目获得资金支持。</w:t>
      </w:r>
      <w:r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不支持联合申报。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2、</w:t>
      </w:r>
      <w:r>
        <w:rPr>
          <w:rFonts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同一项目已通过其他渠道获取财政性资金支持的，不再予以支持；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项目单位有引导资金支持但尚未验收的项目，需待项目通过验收后再申报新的项目。项目单位存在验收不通过的项目，自项目核销之日起3年内不得申报新的项目。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3、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</w:rPr>
        <w:t>以下申报项目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  <w:u w:val="none"/>
          <w:shd w:val="clear" w:color="auto" w:fill="auto"/>
        </w:rPr>
        <w:t>不予受理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u w:val="none"/>
          <w:shd w:val="clear" w:color="auto" w:fill="auto"/>
        </w:rPr>
        <w:t>：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（1）项目总投资低于1000万元人民币的项目。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（2）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规划合同签订日期早于申报日期1年以上的规划类项目；属于城市规划、土地规划、环境评价和设计方案等规划类项目。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（3）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申报单位上年度净资产为负。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（4）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其他不符合支持范围和条件的项目等。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</w:pP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三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、关于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项目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单位需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提交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</w:rPr>
        <w:t>的资料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（以下为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  <w:t>2022年申报要求，供参考</w:t>
      </w:r>
      <w:r>
        <w:rPr>
          <w:rFonts w:hint="eastAsia" w:ascii="黑体" w:hAnsi="黑体" w:eastAsia="黑体" w:cs="仿宋"/>
          <w:color w:val="auto"/>
          <w:kern w:val="0"/>
          <w:sz w:val="32"/>
          <w:szCs w:val="32"/>
          <w:shd w:val="clear" w:color="auto" w:fill="auto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项目申请表（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在线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填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报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项目资金申请报告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申报单位真实性及信用承诺函（需法人签字、加盖公章）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营业执照或法人证书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5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项目建设实施地点的场地证明（自有房产证或租赁合同及出租方房产证）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6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项目单位近三年财务报表及上年度审计报告（规划类项目可不提供）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7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自筹资金出资证明（包括自有资金银行存款证明、贷款资金的银行贷款承诺书、贷款协议、贷款合同），需达到项目总投资额的60%以上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8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风险投资、成果专利、认定证书等相关文件（如：自有软件著作权或委外开发合同及开发方软件著作权）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9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企业投资项目的核准文件（不列入核准范围的项目以及研究、规划类项目可不提供）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如项目涉及土建、加层、外立面改造等，需提供规划部门和环保部门的批复意见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11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如项目购置设备及试验加工过程中涉及环境影响（如噪音、辐射、三废排放等）需提供环保部门的批复意见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12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根据项目实际情况提供相关机构出具的节能评审意见、社会稳定风险评估意见等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13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规划类项目需提供有关合同、协议和相关支付凭证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黑体" w:hAnsi="黑体" w:eastAsia="黑体" w:cs="仿宋"/>
          <w:color w:val="auto"/>
          <w:kern w:val="0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14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  <w:lang w:eastAsia="zh-CN"/>
        </w:rPr>
        <w:t>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shd w:val="clear" w:color="auto" w:fill="auto"/>
        </w:rPr>
        <w:t>涉及与其他机构合作或许可经营的须提供合作协议/批复或许可证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wiss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true"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hNTI4YmNmMDVhNGJkMzIyMDZiYmQ5ZDJlYTcyNjIifQ=="/>
  </w:docVars>
  <w:rsids>
    <w:rsidRoot w:val="00E71183"/>
    <w:rsid w:val="000E4312"/>
    <w:rsid w:val="000F01D7"/>
    <w:rsid w:val="00102D0F"/>
    <w:rsid w:val="001976C8"/>
    <w:rsid w:val="001C4BB0"/>
    <w:rsid w:val="001D044C"/>
    <w:rsid w:val="002270C4"/>
    <w:rsid w:val="00290021"/>
    <w:rsid w:val="003350BA"/>
    <w:rsid w:val="00381184"/>
    <w:rsid w:val="003D4AEB"/>
    <w:rsid w:val="004504E3"/>
    <w:rsid w:val="004B0EA2"/>
    <w:rsid w:val="005022C3"/>
    <w:rsid w:val="005432E6"/>
    <w:rsid w:val="0056577D"/>
    <w:rsid w:val="006B215D"/>
    <w:rsid w:val="006D3017"/>
    <w:rsid w:val="00744AC9"/>
    <w:rsid w:val="00780A2A"/>
    <w:rsid w:val="00897DBD"/>
    <w:rsid w:val="008F0B8A"/>
    <w:rsid w:val="00A4428A"/>
    <w:rsid w:val="00A7256B"/>
    <w:rsid w:val="00B0323E"/>
    <w:rsid w:val="00B16835"/>
    <w:rsid w:val="00B33878"/>
    <w:rsid w:val="00B719DE"/>
    <w:rsid w:val="00BD2263"/>
    <w:rsid w:val="00BE1E64"/>
    <w:rsid w:val="00C00170"/>
    <w:rsid w:val="00DF273F"/>
    <w:rsid w:val="00E369E1"/>
    <w:rsid w:val="00E6038B"/>
    <w:rsid w:val="00E71183"/>
    <w:rsid w:val="00E94FB7"/>
    <w:rsid w:val="00F5300D"/>
    <w:rsid w:val="00FD5F01"/>
    <w:rsid w:val="00FF6988"/>
    <w:rsid w:val="06BD87D3"/>
    <w:rsid w:val="15DD0515"/>
    <w:rsid w:val="1BDF111F"/>
    <w:rsid w:val="1DEB54F0"/>
    <w:rsid w:val="1FB71283"/>
    <w:rsid w:val="283DCB6C"/>
    <w:rsid w:val="2BEB477B"/>
    <w:rsid w:val="2FE71EA3"/>
    <w:rsid w:val="2FFFD1EE"/>
    <w:rsid w:val="34FE4B72"/>
    <w:rsid w:val="3ADE4484"/>
    <w:rsid w:val="3B6F30C1"/>
    <w:rsid w:val="3B7F09B0"/>
    <w:rsid w:val="3D6F2A33"/>
    <w:rsid w:val="3E3EBA1B"/>
    <w:rsid w:val="3F96A65F"/>
    <w:rsid w:val="3FEBE9AD"/>
    <w:rsid w:val="3FEC4DEE"/>
    <w:rsid w:val="44FE76D0"/>
    <w:rsid w:val="4F5F169D"/>
    <w:rsid w:val="4FC592FB"/>
    <w:rsid w:val="4FEFB03F"/>
    <w:rsid w:val="4FFBB718"/>
    <w:rsid w:val="52EF4DD6"/>
    <w:rsid w:val="53DFCEF1"/>
    <w:rsid w:val="549D593D"/>
    <w:rsid w:val="577BBF55"/>
    <w:rsid w:val="5BBF0952"/>
    <w:rsid w:val="5DFF0BE4"/>
    <w:rsid w:val="5E4B1BDD"/>
    <w:rsid w:val="5ECFB1F9"/>
    <w:rsid w:val="5ED7E634"/>
    <w:rsid w:val="5FACFED5"/>
    <w:rsid w:val="5FEF09B8"/>
    <w:rsid w:val="5FEF09C0"/>
    <w:rsid w:val="637F7DA4"/>
    <w:rsid w:val="679FB047"/>
    <w:rsid w:val="67BD4C02"/>
    <w:rsid w:val="6B6E286F"/>
    <w:rsid w:val="6B7791B4"/>
    <w:rsid w:val="6BE575FF"/>
    <w:rsid w:val="6D7D8EFD"/>
    <w:rsid w:val="6EFBB88F"/>
    <w:rsid w:val="6FFC11E6"/>
    <w:rsid w:val="72F31AC4"/>
    <w:rsid w:val="73FE8A05"/>
    <w:rsid w:val="75B7B7BF"/>
    <w:rsid w:val="75F7F662"/>
    <w:rsid w:val="75FDC965"/>
    <w:rsid w:val="76DFD725"/>
    <w:rsid w:val="774EE44C"/>
    <w:rsid w:val="775BE488"/>
    <w:rsid w:val="777520BC"/>
    <w:rsid w:val="77BFA227"/>
    <w:rsid w:val="77E5CC94"/>
    <w:rsid w:val="77F5F812"/>
    <w:rsid w:val="77FA5CB2"/>
    <w:rsid w:val="7ADE36C8"/>
    <w:rsid w:val="7AFD4161"/>
    <w:rsid w:val="7B4B3F41"/>
    <w:rsid w:val="7D7776AA"/>
    <w:rsid w:val="7D77F566"/>
    <w:rsid w:val="7DB1B230"/>
    <w:rsid w:val="7DBED17E"/>
    <w:rsid w:val="7DFB924B"/>
    <w:rsid w:val="7E137BEA"/>
    <w:rsid w:val="7E1E112D"/>
    <w:rsid w:val="7E5FCB61"/>
    <w:rsid w:val="7ED78FC7"/>
    <w:rsid w:val="7EED5ECA"/>
    <w:rsid w:val="7F3F6163"/>
    <w:rsid w:val="7F5FA59A"/>
    <w:rsid w:val="7F975BCB"/>
    <w:rsid w:val="7FB11D7E"/>
    <w:rsid w:val="7FBCCB87"/>
    <w:rsid w:val="7FBFA0A9"/>
    <w:rsid w:val="7FCF4CC6"/>
    <w:rsid w:val="7FEFB566"/>
    <w:rsid w:val="7FFF6651"/>
    <w:rsid w:val="97FF6EF2"/>
    <w:rsid w:val="9A7F1ADB"/>
    <w:rsid w:val="9B57B65D"/>
    <w:rsid w:val="9BA86414"/>
    <w:rsid w:val="9E6B9258"/>
    <w:rsid w:val="9FDFDE39"/>
    <w:rsid w:val="A77C9AD6"/>
    <w:rsid w:val="A7BDA8B3"/>
    <w:rsid w:val="AD3EE082"/>
    <w:rsid w:val="B79FFEEE"/>
    <w:rsid w:val="B96EB5C1"/>
    <w:rsid w:val="B9B3E7DD"/>
    <w:rsid w:val="BBAD4170"/>
    <w:rsid w:val="BD37BFCF"/>
    <w:rsid w:val="BDFF2592"/>
    <w:rsid w:val="BDFFEB6D"/>
    <w:rsid w:val="BFD7DD6A"/>
    <w:rsid w:val="BFDEBFB3"/>
    <w:rsid w:val="BFFF7997"/>
    <w:rsid w:val="C3DB4F2D"/>
    <w:rsid w:val="CB2FBB8E"/>
    <w:rsid w:val="CDDB6979"/>
    <w:rsid w:val="CF5F0B21"/>
    <w:rsid w:val="CF83AFA8"/>
    <w:rsid w:val="CFD90409"/>
    <w:rsid w:val="CFF7C93C"/>
    <w:rsid w:val="D0BDCF33"/>
    <w:rsid w:val="D57F3B2D"/>
    <w:rsid w:val="D7F9932A"/>
    <w:rsid w:val="D8575F08"/>
    <w:rsid w:val="DAD7BB25"/>
    <w:rsid w:val="DBFCC8C6"/>
    <w:rsid w:val="DDB3B2C4"/>
    <w:rsid w:val="DE654819"/>
    <w:rsid w:val="DE7FC020"/>
    <w:rsid w:val="DEDF688A"/>
    <w:rsid w:val="DEF1F33B"/>
    <w:rsid w:val="DEFFE759"/>
    <w:rsid w:val="E3EC250D"/>
    <w:rsid w:val="E65E5806"/>
    <w:rsid w:val="E7E7E0F3"/>
    <w:rsid w:val="E97D5435"/>
    <w:rsid w:val="EB89A2B7"/>
    <w:rsid w:val="EBAE2453"/>
    <w:rsid w:val="ED7FEC0D"/>
    <w:rsid w:val="EE7DE2A8"/>
    <w:rsid w:val="EEA6104B"/>
    <w:rsid w:val="EFBF9632"/>
    <w:rsid w:val="EFF6B87E"/>
    <w:rsid w:val="EFFD547E"/>
    <w:rsid w:val="F07EB6E2"/>
    <w:rsid w:val="F16E0DA5"/>
    <w:rsid w:val="F1F4DFE1"/>
    <w:rsid w:val="F4724A5A"/>
    <w:rsid w:val="F5DD5A04"/>
    <w:rsid w:val="F6F76989"/>
    <w:rsid w:val="FBB712D1"/>
    <w:rsid w:val="FBF75E08"/>
    <w:rsid w:val="FBFE22F2"/>
    <w:rsid w:val="FCD604FE"/>
    <w:rsid w:val="FCF3451D"/>
    <w:rsid w:val="FD9BF926"/>
    <w:rsid w:val="FDC3112D"/>
    <w:rsid w:val="FE8EEE6B"/>
    <w:rsid w:val="FEDD0E9C"/>
    <w:rsid w:val="FEDDE2D2"/>
    <w:rsid w:val="FEF7BA15"/>
    <w:rsid w:val="FEFE3FA6"/>
    <w:rsid w:val="FF533D0B"/>
    <w:rsid w:val="FF7FFAA3"/>
    <w:rsid w:val="FFAB020A"/>
    <w:rsid w:val="FFD6E3CC"/>
    <w:rsid w:val="FFDACE61"/>
    <w:rsid w:val="FFE77039"/>
    <w:rsid w:val="FFEF367D"/>
    <w:rsid w:val="FFEFDCAA"/>
    <w:rsid w:val="FFFAA181"/>
    <w:rsid w:val="FFFAE88C"/>
    <w:rsid w:val="FFFF8F8E"/>
    <w:rsid w:val="FFFFD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